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B3" w:rsidRPr="00682BED" w:rsidRDefault="006744B3" w:rsidP="00682BED">
      <w:pPr>
        <w:spacing w:line="360" w:lineRule="auto"/>
        <w:jc w:val="both"/>
        <w:rPr>
          <w:b/>
          <w:sz w:val="24"/>
          <w:szCs w:val="24"/>
        </w:rPr>
      </w:pPr>
      <w:r w:rsidRPr="006744B3">
        <w:rPr>
          <w:b/>
        </w:rPr>
        <w:t>MINUTA DE</w:t>
      </w:r>
      <w:r w:rsidR="00682BED">
        <w:rPr>
          <w:b/>
        </w:rPr>
        <w:t xml:space="preserve"> OFÍCIO CIRCULAR </w:t>
      </w:r>
      <w:r w:rsidRPr="006744B3">
        <w:rPr>
          <w:b/>
        </w:rPr>
        <w:t xml:space="preserve"> </w:t>
      </w:r>
    </w:p>
    <w:p w:rsidR="006744B3" w:rsidRPr="006744B3" w:rsidRDefault="006744B3" w:rsidP="006744B3">
      <w:pPr>
        <w:jc w:val="both"/>
        <w:rPr>
          <w:b/>
        </w:rPr>
      </w:pPr>
      <w:bookmarkStart w:id="0" w:name="_GoBack"/>
      <w:bookmarkEnd w:id="0"/>
      <w:r w:rsidRPr="006744B3">
        <w:rPr>
          <w:b/>
        </w:rPr>
        <w:t>O</w:t>
      </w:r>
      <w:r w:rsidR="008D3B15">
        <w:rPr>
          <w:b/>
        </w:rPr>
        <w:t xml:space="preserve"> (a)</w:t>
      </w:r>
      <w:r w:rsidRPr="006744B3">
        <w:rPr>
          <w:b/>
        </w:rPr>
        <w:t xml:space="preserve"> (designação do titular do órgão) no uso de suas atribuições informa que será iniciado o processo de realização de inventário neste órgão em __ de ________ </w:t>
      </w:r>
      <w:proofErr w:type="spellStart"/>
      <w:r w:rsidRPr="006744B3">
        <w:rPr>
          <w:b/>
        </w:rPr>
        <w:t>de</w:t>
      </w:r>
      <w:proofErr w:type="spellEnd"/>
      <w:r w:rsidRPr="006744B3">
        <w:rPr>
          <w:b/>
        </w:rPr>
        <w:t xml:space="preserve"> </w:t>
      </w:r>
      <w:r>
        <w:rPr>
          <w:b/>
        </w:rPr>
        <w:t>_____</w:t>
      </w:r>
      <w:r w:rsidRPr="006744B3">
        <w:rPr>
          <w:b/>
        </w:rPr>
        <w:t xml:space="preserve">.  </w:t>
      </w:r>
    </w:p>
    <w:p w:rsidR="006744B3" w:rsidRPr="006744B3" w:rsidRDefault="008D3B15" w:rsidP="006744B3">
      <w:pPr>
        <w:jc w:val="both"/>
        <w:rPr>
          <w:b/>
        </w:rPr>
      </w:pPr>
      <w:r>
        <w:rPr>
          <w:b/>
        </w:rPr>
        <w:t>Serão auditados ________</w:t>
      </w:r>
      <w:r w:rsidR="006744B3" w:rsidRPr="006744B3">
        <w:rPr>
          <w:b/>
        </w:rPr>
        <w:t xml:space="preserve"> bens móveis encontrados em _______ unidades administrativas, e para tanto opta-se pela realização do processo de inventário _______________________ (centralizado, descentralizado ou ambas as modalidades), conforme planejamento </w:t>
      </w:r>
      <w:r w:rsidR="00F70238">
        <w:rPr>
          <w:b/>
        </w:rPr>
        <w:t xml:space="preserve">elaborado </w:t>
      </w:r>
      <w:r w:rsidR="006744B3" w:rsidRPr="006744B3">
        <w:rPr>
          <w:b/>
        </w:rPr>
        <w:t xml:space="preserve">pela Setorial de Patrimônio deste órgão/entidade.  </w:t>
      </w:r>
    </w:p>
    <w:p w:rsidR="005976AF" w:rsidRDefault="005976AF" w:rsidP="006744B3">
      <w:pPr>
        <w:jc w:val="both"/>
        <w:rPr>
          <w:b/>
        </w:rPr>
      </w:pPr>
      <w:r>
        <w:rPr>
          <w:b/>
        </w:rPr>
        <w:t>Em caso da auditoria centralizada (realizada pela própria comissão de inventário)</w:t>
      </w:r>
      <w:r w:rsidR="006C1BE7">
        <w:rPr>
          <w:b/>
        </w:rPr>
        <w:t xml:space="preserve">, deverá o titular da unidade administrativa permitir a entrada do auditor sob pena de infringir o disposto no Art. 10, parágrafo único da </w:t>
      </w:r>
      <w:r w:rsidR="006C1BE7" w:rsidRPr="006744B3">
        <w:rPr>
          <w:b/>
        </w:rPr>
        <w:t>Instrução Normativa nº 005/2019 da Secreta</w:t>
      </w:r>
      <w:r w:rsidR="006C1BE7">
        <w:rPr>
          <w:b/>
        </w:rPr>
        <w:t>ria de Estado da Administração</w:t>
      </w:r>
      <w:r w:rsidR="006C1BE7" w:rsidRPr="006744B3">
        <w:rPr>
          <w:b/>
        </w:rPr>
        <w:t>.</w:t>
      </w:r>
    </w:p>
    <w:p w:rsidR="006744B3" w:rsidRPr="006744B3" w:rsidRDefault="006744B3" w:rsidP="006744B3">
      <w:pPr>
        <w:jc w:val="both"/>
        <w:rPr>
          <w:b/>
        </w:rPr>
      </w:pPr>
      <w:r>
        <w:rPr>
          <w:b/>
        </w:rPr>
        <w:t>No caso de descentralização</w:t>
      </w:r>
      <w:r w:rsidR="006C1BE7">
        <w:rPr>
          <w:b/>
        </w:rPr>
        <w:t xml:space="preserve"> </w:t>
      </w:r>
      <w:r>
        <w:rPr>
          <w:b/>
        </w:rPr>
        <w:t xml:space="preserve">a </w:t>
      </w:r>
      <w:r w:rsidRPr="006744B3">
        <w:rPr>
          <w:b/>
        </w:rPr>
        <w:t xml:space="preserve">responsabilidade </w:t>
      </w:r>
      <w:r>
        <w:rPr>
          <w:b/>
        </w:rPr>
        <w:t xml:space="preserve">pela auditoria dos bens patrimoniais móveis será </w:t>
      </w:r>
      <w:r w:rsidRPr="006744B3">
        <w:rPr>
          <w:b/>
        </w:rPr>
        <w:t>dos titulares das unidades administrativas, sob a orientação e coordenação da comissão permanente de inventário, de acordo com a Art. 2º, parágrafo único da Instrução Normativa nº 005/2019 da Secreta</w:t>
      </w:r>
      <w:r>
        <w:rPr>
          <w:b/>
        </w:rPr>
        <w:t>ria de Estado da Administração</w:t>
      </w:r>
      <w:r w:rsidRPr="006744B3">
        <w:rPr>
          <w:b/>
        </w:rPr>
        <w:t xml:space="preserve">. </w:t>
      </w:r>
    </w:p>
    <w:p w:rsidR="006744B3" w:rsidRDefault="006744B3" w:rsidP="006744B3">
      <w:pPr>
        <w:jc w:val="both"/>
        <w:rPr>
          <w:b/>
        </w:rPr>
      </w:pPr>
      <w:r w:rsidRPr="006744B3">
        <w:rPr>
          <w:b/>
        </w:rPr>
        <w:t xml:space="preserve">Solicita-se aos titulares de unidades administrativas que estejam atentos ao cronograma de realização das auditorias, prazos de </w:t>
      </w:r>
      <w:r w:rsidR="005976AF">
        <w:rPr>
          <w:b/>
        </w:rPr>
        <w:t>recebimentos e devoluções de documentos</w:t>
      </w:r>
      <w:r w:rsidRPr="006744B3">
        <w:rPr>
          <w:b/>
        </w:rPr>
        <w:t xml:space="preserve"> e cumprimento das orientações da comissão permanente de inventário.  </w:t>
      </w:r>
    </w:p>
    <w:p w:rsidR="006744B3" w:rsidRDefault="006744B3" w:rsidP="006744B3">
      <w:pPr>
        <w:jc w:val="both"/>
        <w:rPr>
          <w:b/>
        </w:rPr>
      </w:pPr>
      <w:r>
        <w:rPr>
          <w:b/>
        </w:rPr>
        <w:t>Abaixo apresenta-se o cronograma de execução de inventário por u</w:t>
      </w:r>
      <w:r w:rsidR="00307842">
        <w:rPr>
          <w:b/>
        </w:rPr>
        <w:t>nidade administrativa</w:t>
      </w:r>
      <w:r w:rsidR="000052BD">
        <w:rPr>
          <w:b/>
        </w:rPr>
        <w:t xml:space="preserve"> e localização</w:t>
      </w:r>
      <w:r w:rsidR="00307842">
        <w:rPr>
          <w:b/>
        </w:rPr>
        <w:t>.</w:t>
      </w:r>
    </w:p>
    <w:p w:rsidR="00D82C74" w:rsidRDefault="00D82C74" w:rsidP="006744B3">
      <w:pPr>
        <w:jc w:val="both"/>
        <w:rPr>
          <w:b/>
        </w:rPr>
      </w:pPr>
    </w:p>
    <w:p w:rsidR="00F70238" w:rsidRDefault="00D82C74" w:rsidP="006744B3">
      <w:pPr>
        <w:jc w:val="both"/>
        <w:rPr>
          <w:b/>
        </w:rPr>
      </w:pPr>
      <w:r>
        <w:rPr>
          <w:b/>
        </w:rPr>
        <w:t>Auditoria centralizada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F70238" w:rsidRPr="00F70238" w:rsidTr="005028DA">
        <w:tc>
          <w:tcPr>
            <w:tcW w:w="2405" w:type="dxa"/>
          </w:tcPr>
          <w:p w:rsidR="00F70238" w:rsidRPr="00F70238" w:rsidRDefault="00F70238" w:rsidP="00F702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Unidade Administrativa</w:t>
            </w:r>
            <w:r w:rsidRPr="00F7023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/ </w:t>
            </w:r>
            <w:r w:rsidRPr="00F70238">
              <w:rPr>
                <w:b/>
                <w:sz w:val="16"/>
                <w:szCs w:val="16"/>
              </w:rPr>
              <w:t>Localização</w:t>
            </w:r>
          </w:p>
        </w:tc>
        <w:tc>
          <w:tcPr>
            <w:tcW w:w="2410" w:type="dxa"/>
          </w:tcPr>
          <w:p w:rsidR="00F70238" w:rsidRPr="00F70238" w:rsidRDefault="00F70238" w:rsidP="00F702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de realização da auditoria</w:t>
            </w:r>
          </w:p>
        </w:tc>
        <w:tc>
          <w:tcPr>
            <w:tcW w:w="3685" w:type="dxa"/>
          </w:tcPr>
          <w:p w:rsidR="00F70238" w:rsidRPr="00F70238" w:rsidRDefault="00F70238" w:rsidP="00B705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do auditor</w:t>
            </w:r>
          </w:p>
        </w:tc>
      </w:tr>
      <w:tr w:rsidR="00F70238" w:rsidRPr="00F70238" w:rsidTr="005028DA">
        <w:tc>
          <w:tcPr>
            <w:tcW w:w="240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70238" w:rsidRPr="00F70238" w:rsidTr="005028DA">
        <w:tc>
          <w:tcPr>
            <w:tcW w:w="240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70238" w:rsidRPr="00F70238" w:rsidTr="005028DA">
        <w:tc>
          <w:tcPr>
            <w:tcW w:w="240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:rsidR="00F70238" w:rsidRPr="00F70238" w:rsidRDefault="00F70238" w:rsidP="00B70571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F70238" w:rsidRDefault="00F70238" w:rsidP="006744B3">
      <w:pPr>
        <w:jc w:val="both"/>
        <w:rPr>
          <w:b/>
        </w:rPr>
      </w:pPr>
    </w:p>
    <w:p w:rsidR="00F70238" w:rsidRDefault="00D82C74" w:rsidP="006744B3">
      <w:pPr>
        <w:jc w:val="both"/>
        <w:rPr>
          <w:b/>
        </w:rPr>
      </w:pPr>
      <w:r>
        <w:rPr>
          <w:b/>
        </w:rPr>
        <w:t>Auditoria descentralizada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F70238" w:rsidRPr="00F70238" w:rsidTr="00F70238">
        <w:tc>
          <w:tcPr>
            <w:tcW w:w="2833" w:type="dxa"/>
          </w:tcPr>
          <w:p w:rsidR="00F70238" w:rsidRPr="00F70238" w:rsidRDefault="00F70238" w:rsidP="00F702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Unidade Administrativa</w:t>
            </w:r>
            <w:r w:rsidRPr="00F7023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/ </w:t>
            </w:r>
            <w:r w:rsidRPr="00F70238">
              <w:rPr>
                <w:b/>
                <w:sz w:val="16"/>
                <w:szCs w:val="16"/>
              </w:rPr>
              <w:t xml:space="preserve">Localização </w:t>
            </w:r>
          </w:p>
        </w:tc>
        <w:tc>
          <w:tcPr>
            <w:tcW w:w="2833" w:type="dxa"/>
          </w:tcPr>
          <w:p w:rsidR="00F70238" w:rsidRPr="00F70238" w:rsidRDefault="00F70238" w:rsidP="00F70238">
            <w:pPr>
              <w:jc w:val="center"/>
              <w:rPr>
                <w:b/>
                <w:sz w:val="16"/>
                <w:szCs w:val="16"/>
              </w:rPr>
            </w:pPr>
            <w:r w:rsidRPr="00F70238">
              <w:rPr>
                <w:b/>
                <w:sz w:val="16"/>
                <w:szCs w:val="16"/>
              </w:rPr>
              <w:t>Data de envio das fichas de apuração de inventário</w:t>
            </w:r>
          </w:p>
        </w:tc>
        <w:tc>
          <w:tcPr>
            <w:tcW w:w="2834" w:type="dxa"/>
          </w:tcPr>
          <w:p w:rsidR="00F70238" w:rsidRPr="00F70238" w:rsidRDefault="00F70238" w:rsidP="00F70238">
            <w:pPr>
              <w:jc w:val="center"/>
              <w:rPr>
                <w:b/>
                <w:sz w:val="16"/>
                <w:szCs w:val="16"/>
              </w:rPr>
            </w:pPr>
            <w:r w:rsidRPr="00F70238">
              <w:rPr>
                <w:b/>
                <w:sz w:val="16"/>
                <w:szCs w:val="16"/>
              </w:rPr>
              <w:t>Data de devolução das fichas de apuração</w:t>
            </w:r>
            <w:r w:rsidR="00D44D04">
              <w:rPr>
                <w:b/>
                <w:sz w:val="16"/>
                <w:szCs w:val="16"/>
              </w:rPr>
              <w:t xml:space="preserve"> de inventário</w:t>
            </w:r>
          </w:p>
        </w:tc>
      </w:tr>
      <w:tr w:rsidR="00F70238" w:rsidRPr="00F70238" w:rsidTr="00F70238"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4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70238" w:rsidRPr="00F70238" w:rsidTr="00F70238"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4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70238" w:rsidRPr="00F70238" w:rsidTr="00F70238"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4" w:type="dxa"/>
          </w:tcPr>
          <w:p w:rsidR="00F70238" w:rsidRPr="00F70238" w:rsidRDefault="00F70238" w:rsidP="006744B3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6744B3" w:rsidRDefault="006744B3" w:rsidP="006744B3">
      <w:pPr>
        <w:jc w:val="both"/>
        <w:rPr>
          <w:b/>
        </w:rPr>
      </w:pPr>
    </w:p>
    <w:p w:rsidR="006744B3" w:rsidRPr="006744B3" w:rsidRDefault="006744B3" w:rsidP="006744B3">
      <w:pPr>
        <w:rPr>
          <w:b/>
        </w:rPr>
      </w:pPr>
      <w:r w:rsidRPr="006744B3">
        <w:rPr>
          <w:b/>
        </w:rPr>
        <w:t xml:space="preserve"> </w:t>
      </w:r>
    </w:p>
    <w:p w:rsidR="00C53831" w:rsidRDefault="006744B3" w:rsidP="00F70238">
      <w:pPr>
        <w:jc w:val="center"/>
      </w:pPr>
      <w:r w:rsidRPr="006744B3">
        <w:rPr>
          <w:b/>
        </w:rPr>
        <w:t>TITULAR DO ÓRGÃO/ ENTIDADE</w:t>
      </w:r>
    </w:p>
    <w:sectPr w:rsidR="00C53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63" w:rsidRDefault="00764663" w:rsidP="0004016C">
      <w:pPr>
        <w:spacing w:after="0" w:line="240" w:lineRule="auto"/>
      </w:pPr>
      <w:r>
        <w:separator/>
      </w:r>
    </w:p>
  </w:endnote>
  <w:endnote w:type="continuationSeparator" w:id="0">
    <w:p w:rsidR="00764663" w:rsidRDefault="00764663" w:rsidP="000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Default="000401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Default="000401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Default="000401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63" w:rsidRDefault="00764663" w:rsidP="0004016C">
      <w:pPr>
        <w:spacing w:after="0" w:line="240" w:lineRule="auto"/>
      </w:pPr>
      <w:r>
        <w:separator/>
      </w:r>
    </w:p>
  </w:footnote>
  <w:footnote w:type="continuationSeparator" w:id="0">
    <w:p w:rsidR="00764663" w:rsidRDefault="00764663" w:rsidP="0004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Default="000401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Pr="005F7ED3" w:rsidRDefault="0004016C" w:rsidP="0004016C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36201296" wp14:editId="0775D80A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016C" w:rsidRPr="003C0CE6" w:rsidRDefault="0004016C" w:rsidP="0004016C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Default="000401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CC"/>
    <w:rsid w:val="000052BD"/>
    <w:rsid w:val="0004016C"/>
    <w:rsid w:val="00124E3B"/>
    <w:rsid w:val="00156CBC"/>
    <w:rsid w:val="00307842"/>
    <w:rsid w:val="0042516B"/>
    <w:rsid w:val="004407FF"/>
    <w:rsid w:val="004451A4"/>
    <w:rsid w:val="0046767F"/>
    <w:rsid w:val="004A33B6"/>
    <w:rsid w:val="005028DA"/>
    <w:rsid w:val="005229FC"/>
    <w:rsid w:val="005976AF"/>
    <w:rsid w:val="005A7AE7"/>
    <w:rsid w:val="006473DE"/>
    <w:rsid w:val="006744B3"/>
    <w:rsid w:val="00682BED"/>
    <w:rsid w:val="006C1BE7"/>
    <w:rsid w:val="006E0D90"/>
    <w:rsid w:val="006F55AC"/>
    <w:rsid w:val="00764663"/>
    <w:rsid w:val="00815F62"/>
    <w:rsid w:val="008561E1"/>
    <w:rsid w:val="008D3B15"/>
    <w:rsid w:val="009576BE"/>
    <w:rsid w:val="00AE1F26"/>
    <w:rsid w:val="00B31DCC"/>
    <w:rsid w:val="00B90573"/>
    <w:rsid w:val="00C53831"/>
    <w:rsid w:val="00D44D04"/>
    <w:rsid w:val="00D82C74"/>
    <w:rsid w:val="00E2421C"/>
    <w:rsid w:val="00F70238"/>
    <w:rsid w:val="00FB64A0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6A13-FB65-41F7-972D-51A3340D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16C"/>
  </w:style>
  <w:style w:type="paragraph" w:styleId="Rodap">
    <w:name w:val="footer"/>
    <w:basedOn w:val="Normal"/>
    <w:link w:val="Rodap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16C"/>
  </w:style>
  <w:style w:type="paragraph" w:styleId="NormalWeb">
    <w:name w:val="Normal (Web)"/>
    <w:basedOn w:val="Normal"/>
    <w:uiPriority w:val="99"/>
    <w:unhideWhenUsed/>
    <w:rsid w:val="0004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7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68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Marilhants S. de Castro Gomes</dc:creator>
  <cp:keywords/>
  <dc:description/>
  <cp:lastModifiedBy>Lesli Louzeiro Maciel</cp:lastModifiedBy>
  <cp:revision>2</cp:revision>
  <dcterms:created xsi:type="dcterms:W3CDTF">2023-09-18T11:25:00Z</dcterms:created>
  <dcterms:modified xsi:type="dcterms:W3CDTF">2023-09-18T11:25:00Z</dcterms:modified>
</cp:coreProperties>
</file>