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BAD9" w14:textId="77777777" w:rsidR="00F04223" w:rsidRPr="00CF0AE4" w:rsidRDefault="00F04223">
      <w:pPr>
        <w:rPr>
          <w:rFonts w:ascii="Arial" w:hAnsi="Arial" w:cs="Arial"/>
          <w:sz w:val="17"/>
          <w:szCs w:val="17"/>
        </w:rPr>
      </w:pPr>
    </w:p>
    <w:p w14:paraId="2FF914DD" w14:textId="77777777" w:rsidR="004E0257" w:rsidRPr="00CF0AE4" w:rsidRDefault="004E0257">
      <w:pPr>
        <w:rPr>
          <w:rFonts w:ascii="Arial" w:hAnsi="Arial" w:cs="Arial"/>
          <w:sz w:val="17"/>
          <w:szCs w:val="17"/>
        </w:rPr>
      </w:pPr>
    </w:p>
    <w:p w14:paraId="31F6AD9A" w14:textId="77777777" w:rsidR="00235F98" w:rsidRPr="00890C2D" w:rsidRDefault="00235F98" w:rsidP="00235F98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Portaria ___/20___ -_____________ </w:t>
      </w:r>
    </w:p>
    <w:p w14:paraId="5F6EB267" w14:textId="77777777" w:rsidR="00235F98" w:rsidRPr="002244F6" w:rsidRDefault="00235F98" w:rsidP="00235F98">
      <w:pPr>
        <w:spacing w:after="160" w:line="259" w:lineRule="auto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 xml:space="preserve">O (Dirigente do órgão) ________________________, No uso de suas atribuições legais que lhe conferem a Lei nº 20.491/2019 e suas alterações posteriores: </w:t>
      </w:r>
    </w:p>
    <w:p w14:paraId="34BF01DE" w14:textId="77777777" w:rsidR="00235F98" w:rsidRPr="00890C2D" w:rsidRDefault="00235F98" w:rsidP="00235F98">
      <w:pPr>
        <w:spacing w:after="160" w:line="259" w:lineRule="auto"/>
        <w:jc w:val="center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>RESOLVE:</w:t>
      </w:r>
    </w:p>
    <w:p w14:paraId="1EB7836F" w14:textId="4E9D6704" w:rsidR="00235F98" w:rsidRPr="002244F6" w:rsidRDefault="00235F98" w:rsidP="00235F98">
      <w:pPr>
        <w:spacing w:after="160" w:line="360" w:lineRule="auto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 xml:space="preserve">Art. 1º - Instituir comissão permanente de </w:t>
      </w:r>
      <w:r w:rsidR="003C20A7" w:rsidRPr="002244F6">
        <w:rPr>
          <w:rFonts w:eastAsiaTheme="minorHAnsi"/>
          <w:sz w:val="22"/>
          <w:szCs w:val="22"/>
        </w:rPr>
        <w:t>avaliação de bens móveis</w:t>
      </w:r>
      <w:r w:rsidRPr="002244F6">
        <w:rPr>
          <w:rFonts w:eastAsiaTheme="minorHAnsi"/>
          <w:sz w:val="22"/>
          <w:szCs w:val="22"/>
        </w:rPr>
        <w:t xml:space="preserve"> nos termos que dispõe a </w:t>
      </w:r>
      <w:r w:rsidR="004B7423">
        <w:rPr>
          <w:rFonts w:eastAsiaTheme="minorHAnsi"/>
          <w:sz w:val="22"/>
          <w:szCs w:val="22"/>
        </w:rPr>
        <w:t xml:space="preserve">Lei º </w:t>
      </w:r>
      <w:r w:rsidR="00CF3278">
        <w:rPr>
          <w:rFonts w:eastAsiaTheme="minorHAnsi"/>
          <w:sz w:val="22"/>
          <w:szCs w:val="22"/>
        </w:rPr>
        <w:t xml:space="preserve">14.133 </w:t>
      </w:r>
      <w:r w:rsidR="004B7423">
        <w:rPr>
          <w:rFonts w:eastAsiaTheme="minorHAnsi"/>
          <w:sz w:val="22"/>
          <w:szCs w:val="22"/>
        </w:rPr>
        <w:t xml:space="preserve">de </w:t>
      </w:r>
      <w:r w:rsidR="00CF3278">
        <w:rPr>
          <w:rFonts w:eastAsiaTheme="minorHAnsi"/>
          <w:sz w:val="22"/>
          <w:szCs w:val="22"/>
        </w:rPr>
        <w:t>10</w:t>
      </w:r>
      <w:r w:rsidR="004B7423">
        <w:rPr>
          <w:rFonts w:eastAsiaTheme="minorHAnsi"/>
          <w:sz w:val="22"/>
          <w:szCs w:val="22"/>
        </w:rPr>
        <w:t xml:space="preserve"> de junho de </w:t>
      </w:r>
      <w:r w:rsidR="00CF3278">
        <w:rPr>
          <w:rFonts w:eastAsiaTheme="minorHAnsi"/>
          <w:sz w:val="22"/>
          <w:szCs w:val="22"/>
        </w:rPr>
        <w:t>2021</w:t>
      </w:r>
      <w:r w:rsidR="004B7423">
        <w:rPr>
          <w:rFonts w:eastAsiaTheme="minorHAnsi"/>
          <w:sz w:val="22"/>
          <w:szCs w:val="22"/>
        </w:rPr>
        <w:t xml:space="preserve">, </w:t>
      </w:r>
      <w:r w:rsidRPr="002244F6">
        <w:rPr>
          <w:rFonts w:eastAsiaTheme="minorHAnsi"/>
          <w:sz w:val="22"/>
          <w:szCs w:val="22"/>
        </w:rPr>
        <w:t>Lei nº 19.853 de 03 de outubro de 2017, Lei nº 9.063, de 04 de outubro de 2017 e Instrução Normativa nº 12 de 07 de dezembro de 2018, com as seguintes atribuições:</w:t>
      </w:r>
    </w:p>
    <w:p w14:paraId="0139EE61" w14:textId="2BF3D295" w:rsidR="00235F98" w:rsidRPr="002244F6" w:rsidRDefault="00235F98" w:rsidP="00235F98">
      <w:pPr>
        <w:pStyle w:val="PargrafodaLista"/>
        <w:numPr>
          <w:ilvl w:val="0"/>
          <w:numId w:val="3"/>
        </w:numPr>
        <w:spacing w:after="160" w:line="360" w:lineRule="auto"/>
        <w:ind w:left="851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Receber da setorial de patrimônio, através de processo SEI, a comunicação da existência de bens</w:t>
      </w:r>
      <w:r w:rsidR="003C20A7" w:rsidRPr="002244F6">
        <w:rPr>
          <w:rFonts w:eastAsiaTheme="minorHAnsi"/>
          <w:sz w:val="22"/>
          <w:szCs w:val="22"/>
        </w:rPr>
        <w:t xml:space="preserve"> móveis</w:t>
      </w:r>
      <w:r w:rsidRPr="002244F6">
        <w:rPr>
          <w:rFonts w:eastAsiaTheme="minorHAnsi"/>
          <w:sz w:val="22"/>
          <w:szCs w:val="22"/>
        </w:rPr>
        <w:t xml:space="preserve"> inservíveis a serem avaliados para desfazimento e/ou realocação (no caso de bens ociosos ou recuperáveis);</w:t>
      </w:r>
    </w:p>
    <w:p w14:paraId="267AA36E" w14:textId="5F9A73DD" w:rsidR="00235F98" w:rsidRPr="002244F6" w:rsidRDefault="00235F98" w:rsidP="00235F98">
      <w:pPr>
        <w:pStyle w:val="PargrafodaLista"/>
        <w:numPr>
          <w:ilvl w:val="0"/>
          <w:numId w:val="3"/>
        </w:numPr>
        <w:spacing w:after="160" w:line="360" w:lineRule="auto"/>
        <w:ind w:left="851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Avaliar a situação dos bens</w:t>
      </w:r>
      <w:r w:rsidR="003C20A7" w:rsidRPr="002244F6">
        <w:rPr>
          <w:rFonts w:eastAsiaTheme="minorHAnsi"/>
          <w:sz w:val="22"/>
          <w:szCs w:val="22"/>
        </w:rPr>
        <w:t xml:space="preserve"> móveis</w:t>
      </w:r>
      <w:r w:rsidRPr="002244F6">
        <w:rPr>
          <w:rFonts w:eastAsiaTheme="minorHAnsi"/>
          <w:sz w:val="22"/>
          <w:szCs w:val="22"/>
        </w:rPr>
        <w:t xml:space="preserve"> inservíveis, com base nas seguintes características: </w:t>
      </w:r>
    </w:p>
    <w:p w14:paraId="49DC8289" w14:textId="77777777" w:rsidR="00235F98" w:rsidRPr="002244F6" w:rsidRDefault="00235F98" w:rsidP="00235F98">
      <w:pPr>
        <w:pStyle w:val="PargrafodaLista"/>
        <w:numPr>
          <w:ilvl w:val="0"/>
          <w:numId w:val="2"/>
        </w:numPr>
        <w:spacing w:after="160" w:line="360" w:lineRule="auto"/>
        <w:ind w:left="1418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Bom – em perfeitas condições de uso;</w:t>
      </w:r>
    </w:p>
    <w:p w14:paraId="2B88A35D" w14:textId="77777777" w:rsidR="00235F98" w:rsidRPr="002244F6" w:rsidRDefault="00235F98" w:rsidP="00235F98">
      <w:pPr>
        <w:pStyle w:val="PargrafodaLista"/>
        <w:numPr>
          <w:ilvl w:val="0"/>
          <w:numId w:val="2"/>
        </w:numPr>
        <w:spacing w:after="160" w:line="360" w:lineRule="auto"/>
        <w:ind w:left="1418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Ocioso – em perfeitas condições, mas não está sendo usado pela unidade;</w:t>
      </w:r>
    </w:p>
    <w:p w14:paraId="33F003FF" w14:textId="77777777" w:rsidR="00235F98" w:rsidRPr="002244F6" w:rsidRDefault="00235F98" w:rsidP="00235F98">
      <w:pPr>
        <w:pStyle w:val="PargrafodaLista"/>
        <w:numPr>
          <w:ilvl w:val="0"/>
          <w:numId w:val="2"/>
        </w:numPr>
        <w:spacing w:after="160" w:line="360" w:lineRule="auto"/>
        <w:ind w:left="1418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Recuperável – em possibilidade de recuperação e economicamente viável;</w:t>
      </w:r>
    </w:p>
    <w:p w14:paraId="19D625FB" w14:textId="77777777" w:rsidR="00235F98" w:rsidRPr="002244F6" w:rsidRDefault="00235F98" w:rsidP="00235F98">
      <w:pPr>
        <w:pStyle w:val="PargrafodaLista"/>
        <w:numPr>
          <w:ilvl w:val="0"/>
          <w:numId w:val="2"/>
        </w:numPr>
        <w:spacing w:after="160" w:line="360" w:lineRule="auto"/>
        <w:ind w:left="1418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Antieconômico – quando sua manutenção for onerosa ou seu rendimento precário e obsoleto;</w:t>
      </w:r>
    </w:p>
    <w:p w14:paraId="477BC794" w14:textId="77777777" w:rsidR="00235F98" w:rsidRPr="002244F6" w:rsidRDefault="00235F98" w:rsidP="00235F98">
      <w:pPr>
        <w:pStyle w:val="PargrafodaLista"/>
        <w:numPr>
          <w:ilvl w:val="0"/>
          <w:numId w:val="2"/>
        </w:numPr>
        <w:spacing w:after="160" w:line="360" w:lineRule="auto"/>
        <w:ind w:left="1418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Irrecuperável – quando inutilizado para fim a que se destina e sua recuperação for superior a 50% do valor de sua aquisição.</w:t>
      </w:r>
    </w:p>
    <w:p w14:paraId="72A457D9" w14:textId="121FBE25" w:rsidR="00235F98" w:rsidRPr="002244F6" w:rsidRDefault="00235F98" w:rsidP="00235F98">
      <w:pPr>
        <w:pStyle w:val="PargrafodaLista"/>
        <w:numPr>
          <w:ilvl w:val="0"/>
          <w:numId w:val="3"/>
        </w:numPr>
        <w:spacing w:after="160" w:line="360" w:lineRule="auto"/>
        <w:ind w:left="851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 xml:space="preserve">Identificar, entre os bens </w:t>
      </w:r>
      <w:r w:rsidR="003C20A7" w:rsidRPr="002244F6">
        <w:rPr>
          <w:rFonts w:eastAsiaTheme="minorHAnsi"/>
          <w:sz w:val="22"/>
          <w:szCs w:val="22"/>
        </w:rPr>
        <w:t>móveis</w:t>
      </w:r>
      <w:r w:rsidRPr="002244F6">
        <w:rPr>
          <w:rFonts w:eastAsiaTheme="minorHAnsi"/>
          <w:sz w:val="22"/>
          <w:szCs w:val="22"/>
        </w:rPr>
        <w:t>, se existem bens que possam ser realocados dentro do órgão ou destinados a outros órgãos Administração Pública;</w:t>
      </w:r>
    </w:p>
    <w:p w14:paraId="25CB0CEE" w14:textId="5C04B5EF" w:rsidR="00235F98" w:rsidRPr="002244F6" w:rsidRDefault="00235F98" w:rsidP="00235F98">
      <w:pPr>
        <w:pStyle w:val="PargrafodaLista"/>
        <w:numPr>
          <w:ilvl w:val="0"/>
          <w:numId w:val="3"/>
        </w:numPr>
        <w:spacing w:after="160" w:line="360" w:lineRule="auto"/>
        <w:ind w:left="851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 xml:space="preserve">Realizar os </w:t>
      </w:r>
      <w:r w:rsidR="004B7423">
        <w:rPr>
          <w:rFonts w:eastAsiaTheme="minorHAnsi"/>
          <w:sz w:val="22"/>
          <w:szCs w:val="22"/>
        </w:rPr>
        <w:t>procedimentos necessários para a</w:t>
      </w:r>
      <w:r w:rsidRPr="002244F6">
        <w:rPr>
          <w:rFonts w:eastAsiaTheme="minorHAnsi"/>
          <w:sz w:val="22"/>
          <w:szCs w:val="22"/>
        </w:rPr>
        <w:t xml:space="preserve"> avaliação de bens considerados inservíveis e/ou irrecuperáveis, incluindo os resíduos economicamente aproveitáveis;</w:t>
      </w:r>
    </w:p>
    <w:p w14:paraId="79BBCBEB" w14:textId="688621C4" w:rsidR="00235F98" w:rsidRPr="002244F6" w:rsidRDefault="00235F98" w:rsidP="00235F98">
      <w:pPr>
        <w:pStyle w:val="PargrafodaLista"/>
        <w:numPr>
          <w:ilvl w:val="0"/>
          <w:numId w:val="3"/>
        </w:numPr>
        <w:spacing w:after="160" w:line="360" w:lineRule="auto"/>
        <w:ind w:left="851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Agrupar os bens em lotes</w:t>
      </w:r>
      <w:r w:rsidR="001731BE">
        <w:rPr>
          <w:rFonts w:eastAsiaTheme="minorHAnsi"/>
          <w:sz w:val="22"/>
          <w:szCs w:val="22"/>
        </w:rPr>
        <w:t xml:space="preserve"> (por tipo de bem e por </w:t>
      </w:r>
      <w:r w:rsidR="00BA7CF8">
        <w:rPr>
          <w:rFonts w:eastAsiaTheme="minorHAnsi"/>
          <w:sz w:val="22"/>
          <w:szCs w:val="22"/>
        </w:rPr>
        <w:t>situação)</w:t>
      </w:r>
      <w:r w:rsidRPr="002244F6">
        <w:rPr>
          <w:rFonts w:eastAsiaTheme="minorHAnsi"/>
          <w:sz w:val="22"/>
          <w:szCs w:val="22"/>
        </w:rPr>
        <w:t>,</w:t>
      </w:r>
      <w:r w:rsidR="002244F6" w:rsidRPr="002244F6">
        <w:rPr>
          <w:rFonts w:eastAsiaTheme="minorHAnsi"/>
          <w:sz w:val="22"/>
          <w:szCs w:val="22"/>
        </w:rPr>
        <w:t xml:space="preserve"> tanto no laudo de avaliação de bens quanto fisicamente, </w:t>
      </w:r>
      <w:r w:rsidRPr="002244F6">
        <w:rPr>
          <w:rFonts w:eastAsiaTheme="minorHAnsi"/>
          <w:sz w:val="22"/>
          <w:szCs w:val="22"/>
        </w:rPr>
        <w:t>para o caso de desfazimento através da modalidade de alienação - leilão;</w:t>
      </w:r>
    </w:p>
    <w:p w14:paraId="348ADED2" w14:textId="56AF379B" w:rsidR="00235F98" w:rsidRPr="002244F6" w:rsidRDefault="00235F98" w:rsidP="00235F98">
      <w:pPr>
        <w:pStyle w:val="PargrafodaLista"/>
        <w:numPr>
          <w:ilvl w:val="0"/>
          <w:numId w:val="3"/>
        </w:numPr>
        <w:spacing w:after="160" w:line="360" w:lineRule="auto"/>
        <w:ind w:left="851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 xml:space="preserve">Instruir o processo de alienação e desfazimento com o laudo de avaliação que contenha as informações pertinentes à situação de cada bem avaliado </w:t>
      </w:r>
      <w:r w:rsidR="002244F6">
        <w:rPr>
          <w:rFonts w:eastAsiaTheme="minorHAnsi"/>
          <w:sz w:val="22"/>
          <w:szCs w:val="22"/>
        </w:rPr>
        <w:t>(inciso II</w:t>
      </w:r>
      <w:r w:rsidRPr="002244F6">
        <w:rPr>
          <w:rFonts w:eastAsiaTheme="minorHAnsi"/>
          <w:sz w:val="22"/>
          <w:szCs w:val="22"/>
        </w:rPr>
        <w:t xml:space="preserve">), e encaminhá-lo à setorial de patrimônio para prosseguimento dos trâmites. </w:t>
      </w:r>
    </w:p>
    <w:p w14:paraId="4E930038" w14:textId="564BF547" w:rsidR="00235F98" w:rsidRPr="002244F6" w:rsidRDefault="00235F98" w:rsidP="00235F98">
      <w:pPr>
        <w:spacing w:after="160" w:line="360" w:lineRule="auto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lastRenderedPageBreak/>
        <w:t>Art. 2º - Nomear para compor a Comissão</w:t>
      </w:r>
      <w:r w:rsidR="004B7423">
        <w:rPr>
          <w:rFonts w:eastAsiaTheme="minorHAnsi"/>
          <w:sz w:val="22"/>
          <w:szCs w:val="22"/>
        </w:rPr>
        <w:t xml:space="preserve"> com</w:t>
      </w:r>
      <w:r w:rsidRPr="002244F6">
        <w:rPr>
          <w:rFonts w:eastAsiaTheme="minorHAnsi"/>
          <w:sz w:val="22"/>
          <w:szCs w:val="22"/>
        </w:rPr>
        <w:t xml:space="preserve"> no mínimo 03 (três) servidores, dos quais pelo menos 2/3 (dois terços) sejam ocupantes de cargo de provimento efetivo, encarregada de realizar a análise d</w:t>
      </w:r>
      <w:r w:rsidR="004B7423">
        <w:rPr>
          <w:rFonts w:eastAsiaTheme="minorHAnsi"/>
          <w:sz w:val="22"/>
          <w:szCs w:val="22"/>
        </w:rPr>
        <w:t>os bens móveis inservíveis deste órgão/entidade</w:t>
      </w:r>
      <w:r w:rsidRPr="002244F6">
        <w:rPr>
          <w:rFonts w:eastAsiaTheme="minorHAnsi"/>
          <w:sz w:val="22"/>
          <w:szCs w:val="22"/>
        </w:rPr>
        <w:t>, os seguintes servidores:</w:t>
      </w:r>
    </w:p>
    <w:p w14:paraId="787C4DB1" w14:textId="77777777" w:rsidR="00235F98" w:rsidRPr="002244F6" w:rsidRDefault="00235F98" w:rsidP="00235F98">
      <w:pPr>
        <w:spacing w:after="160" w:line="360" w:lineRule="auto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- ___________________, CPF nº __</w:t>
      </w:r>
      <w:proofErr w:type="gramStart"/>
      <w:r w:rsidRPr="002244F6">
        <w:rPr>
          <w:rFonts w:eastAsiaTheme="minorHAnsi"/>
          <w:sz w:val="22"/>
          <w:szCs w:val="22"/>
        </w:rPr>
        <w:t>_._</w:t>
      </w:r>
      <w:proofErr w:type="gramEnd"/>
      <w:r w:rsidRPr="002244F6">
        <w:rPr>
          <w:rFonts w:eastAsiaTheme="minorHAnsi"/>
          <w:sz w:val="22"/>
          <w:szCs w:val="22"/>
        </w:rPr>
        <w:t>_</w:t>
      </w:r>
      <w:proofErr w:type="gramStart"/>
      <w:r w:rsidRPr="002244F6">
        <w:rPr>
          <w:rFonts w:eastAsiaTheme="minorHAnsi"/>
          <w:sz w:val="22"/>
          <w:szCs w:val="22"/>
        </w:rPr>
        <w:t>_._</w:t>
      </w:r>
      <w:proofErr w:type="gramEnd"/>
      <w:r w:rsidRPr="002244F6">
        <w:rPr>
          <w:rFonts w:eastAsiaTheme="minorHAnsi"/>
          <w:sz w:val="22"/>
          <w:szCs w:val="22"/>
        </w:rPr>
        <w:t xml:space="preserve">__-__, cargo que ocupa, que a presidirá. </w:t>
      </w:r>
    </w:p>
    <w:p w14:paraId="53BD67FA" w14:textId="77777777" w:rsidR="00235F98" w:rsidRPr="002244F6" w:rsidRDefault="00235F98" w:rsidP="00235F98">
      <w:pPr>
        <w:spacing w:after="160" w:line="360" w:lineRule="auto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- ___________________, CPF nº __</w:t>
      </w:r>
      <w:proofErr w:type="gramStart"/>
      <w:r w:rsidRPr="002244F6">
        <w:rPr>
          <w:rFonts w:eastAsiaTheme="minorHAnsi"/>
          <w:sz w:val="22"/>
          <w:szCs w:val="22"/>
        </w:rPr>
        <w:t>_._</w:t>
      </w:r>
      <w:proofErr w:type="gramEnd"/>
      <w:r w:rsidRPr="002244F6">
        <w:rPr>
          <w:rFonts w:eastAsiaTheme="minorHAnsi"/>
          <w:sz w:val="22"/>
          <w:szCs w:val="22"/>
        </w:rPr>
        <w:t>_</w:t>
      </w:r>
      <w:proofErr w:type="gramStart"/>
      <w:r w:rsidRPr="002244F6">
        <w:rPr>
          <w:rFonts w:eastAsiaTheme="minorHAnsi"/>
          <w:sz w:val="22"/>
          <w:szCs w:val="22"/>
        </w:rPr>
        <w:t>_._</w:t>
      </w:r>
      <w:proofErr w:type="gramEnd"/>
      <w:r w:rsidRPr="002244F6">
        <w:rPr>
          <w:rFonts w:eastAsiaTheme="minorHAnsi"/>
          <w:sz w:val="22"/>
          <w:szCs w:val="22"/>
        </w:rPr>
        <w:t xml:space="preserve">__-__, cargo que ocupa </w:t>
      </w:r>
    </w:p>
    <w:p w14:paraId="244AB238" w14:textId="77777777" w:rsidR="00235F98" w:rsidRPr="002244F6" w:rsidRDefault="00235F98" w:rsidP="00235F98">
      <w:pPr>
        <w:spacing w:after="160" w:line="360" w:lineRule="auto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>- ___________________, CPF nº __</w:t>
      </w:r>
      <w:proofErr w:type="gramStart"/>
      <w:r w:rsidRPr="002244F6">
        <w:rPr>
          <w:rFonts w:eastAsiaTheme="minorHAnsi"/>
          <w:sz w:val="22"/>
          <w:szCs w:val="22"/>
        </w:rPr>
        <w:t>_._</w:t>
      </w:r>
      <w:proofErr w:type="gramEnd"/>
      <w:r w:rsidRPr="002244F6">
        <w:rPr>
          <w:rFonts w:eastAsiaTheme="minorHAnsi"/>
          <w:sz w:val="22"/>
          <w:szCs w:val="22"/>
        </w:rPr>
        <w:t>_</w:t>
      </w:r>
      <w:proofErr w:type="gramStart"/>
      <w:r w:rsidRPr="002244F6">
        <w:rPr>
          <w:rFonts w:eastAsiaTheme="minorHAnsi"/>
          <w:sz w:val="22"/>
          <w:szCs w:val="22"/>
        </w:rPr>
        <w:t>_._</w:t>
      </w:r>
      <w:proofErr w:type="gramEnd"/>
      <w:r w:rsidRPr="002244F6">
        <w:rPr>
          <w:rFonts w:eastAsiaTheme="minorHAnsi"/>
          <w:sz w:val="22"/>
          <w:szCs w:val="22"/>
        </w:rPr>
        <w:t xml:space="preserve">__-__, cargo que ocupa </w:t>
      </w:r>
    </w:p>
    <w:p w14:paraId="60A3E45C" w14:textId="77777777" w:rsidR="00235F98" w:rsidRPr="002244F6" w:rsidRDefault="00235F98" w:rsidP="00235F98">
      <w:pPr>
        <w:spacing w:after="160" w:line="360" w:lineRule="auto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 xml:space="preserve">Art. 3º - Esta Portaria entra em vigor na data de sua publicação. CUMPRA-SE e PUBLIQUE-SE. </w:t>
      </w:r>
    </w:p>
    <w:p w14:paraId="0A7C8B58" w14:textId="77777777" w:rsidR="00235F98" w:rsidRPr="002244F6" w:rsidRDefault="00235F98" w:rsidP="00235F98">
      <w:pPr>
        <w:spacing w:after="160" w:line="259" w:lineRule="auto"/>
        <w:jc w:val="both"/>
        <w:rPr>
          <w:rFonts w:eastAsiaTheme="minorHAnsi"/>
          <w:sz w:val="22"/>
          <w:szCs w:val="22"/>
        </w:rPr>
      </w:pPr>
    </w:p>
    <w:p w14:paraId="66FA745A" w14:textId="6ACF3AC0" w:rsidR="00235F98" w:rsidRPr="002244F6" w:rsidRDefault="00235F98" w:rsidP="00235F98">
      <w:pPr>
        <w:spacing w:after="160" w:line="259" w:lineRule="auto"/>
        <w:jc w:val="both"/>
        <w:rPr>
          <w:rFonts w:eastAsiaTheme="minorHAnsi"/>
          <w:sz w:val="22"/>
          <w:szCs w:val="22"/>
        </w:rPr>
      </w:pPr>
      <w:r w:rsidRPr="002244F6">
        <w:rPr>
          <w:rFonts w:eastAsiaTheme="minorHAnsi"/>
          <w:sz w:val="22"/>
          <w:szCs w:val="22"/>
        </w:rPr>
        <w:t xml:space="preserve">Gabinete do </w:t>
      </w:r>
      <w:r w:rsidR="004B7423">
        <w:rPr>
          <w:rFonts w:eastAsiaTheme="minorHAnsi"/>
          <w:sz w:val="22"/>
          <w:szCs w:val="22"/>
        </w:rPr>
        <w:t>_______________________</w:t>
      </w:r>
      <w:proofErr w:type="gramStart"/>
      <w:r w:rsidR="004B7423">
        <w:rPr>
          <w:rFonts w:eastAsiaTheme="minorHAnsi"/>
          <w:sz w:val="22"/>
          <w:szCs w:val="22"/>
        </w:rPr>
        <w:t>_(</w:t>
      </w:r>
      <w:proofErr w:type="gramEnd"/>
      <w:r w:rsidR="004B7423">
        <w:rPr>
          <w:rFonts w:eastAsiaTheme="minorHAnsi"/>
          <w:sz w:val="22"/>
          <w:szCs w:val="22"/>
        </w:rPr>
        <w:t>designação do titular da pasta)</w:t>
      </w:r>
      <w:r w:rsidRPr="002244F6">
        <w:rPr>
          <w:rFonts w:eastAsiaTheme="minorHAnsi"/>
          <w:sz w:val="22"/>
          <w:szCs w:val="22"/>
        </w:rPr>
        <w:t xml:space="preserve"> d</w:t>
      </w:r>
      <w:r w:rsidR="004B7423">
        <w:rPr>
          <w:rFonts w:eastAsiaTheme="minorHAnsi"/>
          <w:sz w:val="22"/>
          <w:szCs w:val="22"/>
        </w:rPr>
        <w:t>o(</w:t>
      </w:r>
      <w:r w:rsidRPr="002244F6">
        <w:rPr>
          <w:rFonts w:eastAsiaTheme="minorHAnsi"/>
          <w:sz w:val="22"/>
          <w:szCs w:val="22"/>
        </w:rPr>
        <w:t>a</w:t>
      </w:r>
      <w:r w:rsidR="004B7423">
        <w:rPr>
          <w:rFonts w:eastAsiaTheme="minorHAnsi"/>
          <w:sz w:val="22"/>
          <w:szCs w:val="22"/>
        </w:rPr>
        <w:t>)</w:t>
      </w:r>
      <w:r w:rsidRPr="002244F6">
        <w:rPr>
          <w:rFonts w:eastAsiaTheme="minorHAnsi"/>
          <w:sz w:val="22"/>
          <w:szCs w:val="22"/>
        </w:rPr>
        <w:t xml:space="preserve"> ________________</w:t>
      </w:r>
      <w:r w:rsidR="004B7423">
        <w:rPr>
          <w:rFonts w:eastAsiaTheme="minorHAnsi"/>
          <w:sz w:val="22"/>
          <w:szCs w:val="22"/>
        </w:rPr>
        <w:t>____________ (nome do órgão/entidade)</w:t>
      </w:r>
      <w:r w:rsidRPr="002244F6">
        <w:rPr>
          <w:rFonts w:eastAsiaTheme="minorHAnsi"/>
          <w:sz w:val="22"/>
          <w:szCs w:val="22"/>
        </w:rPr>
        <w:t xml:space="preserve">, aos __ dias do mês de _________ </w:t>
      </w:r>
      <w:proofErr w:type="spellStart"/>
      <w:r w:rsidRPr="002244F6">
        <w:rPr>
          <w:rFonts w:eastAsiaTheme="minorHAnsi"/>
          <w:sz w:val="22"/>
          <w:szCs w:val="22"/>
        </w:rPr>
        <w:t>de</w:t>
      </w:r>
      <w:proofErr w:type="spellEnd"/>
      <w:r w:rsidRPr="002244F6">
        <w:rPr>
          <w:rFonts w:eastAsiaTheme="minorHAnsi"/>
          <w:sz w:val="22"/>
          <w:szCs w:val="22"/>
        </w:rPr>
        <w:t xml:space="preserve"> 20__.</w:t>
      </w:r>
    </w:p>
    <w:p w14:paraId="5BABD6B8" w14:textId="77777777" w:rsidR="00890C2D" w:rsidRPr="00890C2D" w:rsidRDefault="00890C2D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</w:p>
    <w:sectPr w:rsidR="00890C2D" w:rsidRPr="00890C2D" w:rsidSect="00F04223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A85E" w14:textId="77777777" w:rsidR="004D4F97" w:rsidRDefault="004D4F97" w:rsidP="00B7398E">
      <w:r>
        <w:separator/>
      </w:r>
    </w:p>
  </w:endnote>
  <w:endnote w:type="continuationSeparator" w:id="0">
    <w:p w14:paraId="16980D04" w14:textId="77777777" w:rsidR="004D4F97" w:rsidRDefault="004D4F97" w:rsidP="00B7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0DA1" w14:textId="77777777" w:rsidR="004D4F97" w:rsidRDefault="004D4F97" w:rsidP="00B7398E">
      <w:r>
        <w:separator/>
      </w:r>
    </w:p>
  </w:footnote>
  <w:footnote w:type="continuationSeparator" w:id="0">
    <w:p w14:paraId="6924BBDC" w14:textId="77777777" w:rsidR="004D4F97" w:rsidRDefault="004D4F97" w:rsidP="00B7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693E" w14:textId="77777777" w:rsidR="00B7398E" w:rsidRPr="005F7ED3" w:rsidRDefault="00B7398E" w:rsidP="00B7398E">
    <w:pPr>
      <w:pStyle w:val="Cabealho"/>
      <w:jc w:val="center"/>
      <w:rPr>
        <w:rFonts w:ascii="Helvetica" w:hAnsi="Helvetica" w:cs="Helvetica"/>
        <w:color w:val="000000"/>
        <w:lang w:eastAsia="pt-BR"/>
      </w:rPr>
    </w:pPr>
    <w:r w:rsidRPr="00F57BBD">
      <w:rPr>
        <w:noProof/>
        <w:lang w:eastAsia="pt-BR"/>
      </w:rPr>
      <w:drawing>
        <wp:inline distT="0" distB="0" distL="0" distR="0" wp14:anchorId="189E1F08" wp14:editId="051938AC">
          <wp:extent cx="690245" cy="758825"/>
          <wp:effectExtent l="0" t="0" r="0" b="3175"/>
          <wp:docPr id="8" name="Imagem 8" descr="http://www.segplan.intra.goias.gov.br/NEWNET/log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segplan.intra.goias.gov.br/NEWNET/logos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93B20" w14:textId="77777777" w:rsidR="00B7398E" w:rsidRPr="003C0CE6" w:rsidRDefault="00B7398E" w:rsidP="00B7398E">
    <w:pPr>
      <w:pStyle w:val="NormalWeb"/>
      <w:spacing w:before="0" w:beforeAutospacing="0" w:after="0" w:afterAutospacing="0"/>
      <w:jc w:val="center"/>
    </w:pPr>
    <w:r>
      <w:rPr>
        <w:color w:val="000000"/>
      </w:rPr>
      <w:t>Estado de 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550E"/>
    <w:multiLevelType w:val="hybridMultilevel"/>
    <w:tmpl w:val="9AE0FF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735A4"/>
    <w:multiLevelType w:val="hybridMultilevel"/>
    <w:tmpl w:val="EC08B76C"/>
    <w:lvl w:ilvl="0" w:tplc="705C000A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B4F98"/>
    <w:multiLevelType w:val="hybridMultilevel"/>
    <w:tmpl w:val="8D0CA8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95678">
    <w:abstractNumId w:val="0"/>
  </w:num>
  <w:num w:numId="2" w16cid:durableId="1624845988">
    <w:abstractNumId w:val="2"/>
  </w:num>
  <w:num w:numId="3" w16cid:durableId="13233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57"/>
    <w:rsid w:val="0008383A"/>
    <w:rsid w:val="001731BE"/>
    <w:rsid w:val="001D4182"/>
    <w:rsid w:val="001F57F9"/>
    <w:rsid w:val="00215159"/>
    <w:rsid w:val="002244F6"/>
    <w:rsid w:val="00235F98"/>
    <w:rsid w:val="002D223E"/>
    <w:rsid w:val="00366BB7"/>
    <w:rsid w:val="0038631B"/>
    <w:rsid w:val="003C20A7"/>
    <w:rsid w:val="004B7423"/>
    <w:rsid w:val="004D2E5A"/>
    <w:rsid w:val="004D4F97"/>
    <w:rsid w:val="004E0257"/>
    <w:rsid w:val="0050509F"/>
    <w:rsid w:val="005B411A"/>
    <w:rsid w:val="006B731D"/>
    <w:rsid w:val="0076398B"/>
    <w:rsid w:val="00890C2D"/>
    <w:rsid w:val="008B1701"/>
    <w:rsid w:val="00943EF0"/>
    <w:rsid w:val="00950103"/>
    <w:rsid w:val="00AF33E1"/>
    <w:rsid w:val="00B61BC0"/>
    <w:rsid w:val="00B7398E"/>
    <w:rsid w:val="00B83665"/>
    <w:rsid w:val="00BA7CF8"/>
    <w:rsid w:val="00CF0AE4"/>
    <w:rsid w:val="00CF3278"/>
    <w:rsid w:val="00D91292"/>
    <w:rsid w:val="00E06636"/>
    <w:rsid w:val="00E35042"/>
    <w:rsid w:val="00E57008"/>
    <w:rsid w:val="00E7028D"/>
    <w:rsid w:val="00F04223"/>
    <w:rsid w:val="00F12FE5"/>
    <w:rsid w:val="00F7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33B5"/>
  <w14:defaultImageDpi w14:val="300"/>
  <w15:docId w15:val="{652F9496-EFE7-413B-86AE-6953F8F8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n">
    <w:name w:val="spn"/>
    <w:basedOn w:val="Fontepargpadro"/>
    <w:rsid w:val="004E0257"/>
  </w:style>
  <w:style w:type="paragraph" w:styleId="Cabealho">
    <w:name w:val="header"/>
    <w:basedOn w:val="Normal"/>
    <w:link w:val="CabealhoChar"/>
    <w:uiPriority w:val="99"/>
    <w:unhideWhenUsed/>
    <w:rsid w:val="00B73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98E"/>
  </w:style>
  <w:style w:type="paragraph" w:styleId="Rodap">
    <w:name w:val="footer"/>
    <w:basedOn w:val="Normal"/>
    <w:link w:val="RodapChar"/>
    <w:uiPriority w:val="99"/>
    <w:unhideWhenUsed/>
    <w:rsid w:val="00B739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98E"/>
  </w:style>
  <w:style w:type="paragraph" w:styleId="NormalWeb">
    <w:name w:val="Normal (Web)"/>
    <w:basedOn w:val="Normal"/>
    <w:uiPriority w:val="99"/>
    <w:unhideWhenUsed/>
    <w:rsid w:val="00B739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D9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Cárita Marilhants</dc:creator>
  <cp:keywords/>
  <dc:description/>
  <cp:lastModifiedBy>Lesli Louzeiro Maciel</cp:lastModifiedBy>
  <cp:revision>2</cp:revision>
  <dcterms:created xsi:type="dcterms:W3CDTF">2025-09-25T19:18:00Z</dcterms:created>
  <dcterms:modified xsi:type="dcterms:W3CDTF">2025-09-25T19:18:00Z</dcterms:modified>
</cp:coreProperties>
</file>